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4EA" w:rsidRDefault="001A3CF9">
      <w:r>
        <w:t>Informace ke schválenému rozpočtu na rok 2025</w:t>
      </w:r>
    </w:p>
    <w:p w:rsidR="001A3CF9" w:rsidRDefault="001A3CF9">
      <w:r>
        <w:t xml:space="preserve">Dne </w:t>
      </w:r>
      <w:proofErr w:type="gramStart"/>
      <w:r>
        <w:t>13.2.2025</w:t>
      </w:r>
      <w:proofErr w:type="gramEnd"/>
      <w:r>
        <w:t xml:space="preserve"> schválilo zastupitelstvo nový </w:t>
      </w:r>
      <w:bookmarkStart w:id="0" w:name="_GoBack"/>
      <w:bookmarkEnd w:id="0"/>
      <w:r>
        <w:t>rozpis rozpočtu o zrušenou položku k 1.1.2025, a to 5361. Bylo převedeno a opraveno v rozpisu rozpočtu na 5362. Závazné ukazatele se nemění.</w:t>
      </w:r>
    </w:p>
    <w:p w:rsidR="001A3CF9" w:rsidRDefault="001A3CF9"/>
    <w:p w:rsidR="001A3CF9" w:rsidRDefault="001A3CF9">
      <w:r>
        <w:t>Květuše Křivánková</w:t>
      </w:r>
    </w:p>
    <w:p w:rsidR="001A3CF9" w:rsidRDefault="001A3CF9">
      <w:r>
        <w:t>místostarostka obce Hvozdec</w:t>
      </w:r>
    </w:p>
    <w:p w:rsidR="001A3CF9" w:rsidRDefault="001A3CF9"/>
    <w:p w:rsidR="001A3CF9" w:rsidRDefault="001A3CF9"/>
    <w:p w:rsidR="001A3CF9" w:rsidRDefault="001A3CF9"/>
    <w:sectPr w:rsidR="001A3C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CF9"/>
    <w:rsid w:val="001A3CF9"/>
    <w:rsid w:val="00B7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F754E"/>
  <w15:chartTrackingRefBased/>
  <w15:docId w15:val="{828AA923-9875-4815-B57A-916D041FF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2025-03-11T18:22:00Z</dcterms:created>
  <dcterms:modified xsi:type="dcterms:W3CDTF">2025-03-11T18:24:00Z</dcterms:modified>
</cp:coreProperties>
</file>